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D9E" w:rsidRPr="00266D80" w:rsidRDefault="00266D80" w:rsidP="006F3251">
      <w:pPr>
        <w:jc w:val="center"/>
        <w:rPr>
          <w:rFonts w:ascii="Arial" w:hAnsi="Arial" w:cs="Arial"/>
          <w:b/>
        </w:rPr>
      </w:pPr>
      <w:r w:rsidRPr="00266D80">
        <w:rPr>
          <w:rFonts w:ascii="Arial" w:hAnsi="Arial" w:cs="Arial"/>
          <w:b/>
        </w:rPr>
        <w:t>9.2 PROGRAMA A</w:t>
      </w:r>
      <w:r>
        <w:rPr>
          <w:rFonts w:ascii="Arial" w:hAnsi="Arial" w:cs="Arial"/>
          <w:b/>
        </w:rPr>
        <w:t xml:space="preserve">NUAL DE FORMACIÓN, CAPACITACIÓN </w:t>
      </w:r>
      <w:r w:rsidRPr="00266D80">
        <w:rPr>
          <w:rFonts w:ascii="Arial" w:hAnsi="Arial" w:cs="Arial"/>
          <w:b/>
        </w:rPr>
        <w:t>CON IGUALDAD DE OPORTUNIDADES.</w:t>
      </w:r>
    </w:p>
    <w:p w:rsidR="004B4F66" w:rsidRPr="00266D80" w:rsidRDefault="006F3251" w:rsidP="004B4F66">
      <w:pPr>
        <w:jc w:val="both"/>
        <w:rPr>
          <w:rFonts w:ascii="Arial" w:hAnsi="Arial" w:cs="Arial"/>
        </w:rPr>
      </w:pPr>
      <w:r w:rsidRPr="00266D80">
        <w:rPr>
          <w:rFonts w:ascii="Arial" w:hAnsi="Arial" w:cs="Arial"/>
        </w:rPr>
        <w:t>Adicionalmente al ejemplo de proc</w:t>
      </w:r>
      <w:r w:rsidR="00266D80">
        <w:rPr>
          <w:rFonts w:ascii="Arial" w:hAnsi="Arial" w:cs="Arial"/>
        </w:rPr>
        <w:t xml:space="preserve">eso de formación, capacitación  y </w:t>
      </w:r>
      <w:r w:rsidRPr="00266D80">
        <w:rPr>
          <w:rFonts w:ascii="Arial" w:hAnsi="Arial" w:cs="Arial"/>
        </w:rPr>
        <w:t xml:space="preserve">adiestramiento con igualdad de oportunidades </w:t>
      </w:r>
      <w:r w:rsidR="00910A18" w:rsidRPr="00266D80">
        <w:rPr>
          <w:rFonts w:ascii="Arial" w:hAnsi="Arial" w:cs="Arial"/>
        </w:rPr>
        <w:t xml:space="preserve">se debe establecer de manera clara el Programa </w:t>
      </w:r>
      <w:r w:rsidR="004B4F66" w:rsidRPr="00266D80">
        <w:rPr>
          <w:rFonts w:ascii="Arial" w:hAnsi="Arial" w:cs="Arial"/>
        </w:rPr>
        <w:t xml:space="preserve">Anual </w:t>
      </w:r>
      <w:r w:rsidR="00910A18" w:rsidRPr="00266D80">
        <w:rPr>
          <w:rFonts w:ascii="Arial" w:hAnsi="Arial" w:cs="Arial"/>
        </w:rPr>
        <w:t>de Capacitación</w:t>
      </w:r>
      <w:r w:rsidR="004B4F66" w:rsidRPr="00266D80">
        <w:rPr>
          <w:rFonts w:ascii="Arial" w:hAnsi="Arial" w:cs="Arial"/>
        </w:rPr>
        <w:t xml:space="preserve"> para la totalidad del personal del </w:t>
      </w:r>
      <w:r w:rsidR="00266D80">
        <w:rPr>
          <w:rFonts w:ascii="Arial" w:hAnsi="Arial" w:cs="Arial"/>
        </w:rPr>
        <w:t>centro de t</w:t>
      </w:r>
      <w:r w:rsidR="004B4F66" w:rsidRPr="00266D80">
        <w:rPr>
          <w:rFonts w:ascii="Arial" w:hAnsi="Arial" w:cs="Arial"/>
        </w:rPr>
        <w:t>rabajo como se explica en el citado ejemplo, con independencia de su nivel, función, cargo, escolaridad y remuneración.</w:t>
      </w:r>
    </w:p>
    <w:p w:rsidR="00CA117C" w:rsidRPr="00266D80" w:rsidRDefault="004B4F66" w:rsidP="00CA117C">
      <w:pPr>
        <w:spacing w:after="0"/>
        <w:jc w:val="both"/>
        <w:rPr>
          <w:rFonts w:ascii="Arial" w:hAnsi="Arial" w:cs="Arial"/>
        </w:rPr>
      </w:pPr>
      <w:r w:rsidRPr="00266D80">
        <w:rPr>
          <w:rFonts w:ascii="Arial" w:hAnsi="Arial" w:cs="Arial"/>
        </w:rPr>
        <w:t>Dicho Programa Anual debe ser publicado al interior del centro de trabajo, por los medios adecuados para que sea accesible para todo el personal</w:t>
      </w:r>
      <w:r w:rsidR="00CA117C" w:rsidRPr="00266D80">
        <w:rPr>
          <w:rFonts w:ascii="Arial" w:hAnsi="Arial" w:cs="Arial"/>
        </w:rPr>
        <w:t>.</w:t>
      </w:r>
    </w:p>
    <w:p w:rsidR="00CA117C" w:rsidRPr="00266D80" w:rsidRDefault="00CA117C" w:rsidP="00CA117C">
      <w:pPr>
        <w:spacing w:after="0"/>
        <w:jc w:val="both"/>
        <w:rPr>
          <w:rFonts w:ascii="Arial" w:hAnsi="Arial" w:cs="Arial"/>
        </w:rPr>
      </w:pPr>
    </w:p>
    <w:p w:rsidR="00CA117C" w:rsidRPr="00266D80" w:rsidRDefault="00CA117C" w:rsidP="00CA117C">
      <w:pPr>
        <w:spacing w:after="0"/>
        <w:jc w:val="both"/>
        <w:rPr>
          <w:rFonts w:ascii="Arial" w:hAnsi="Arial" w:cs="Arial"/>
        </w:rPr>
      </w:pPr>
    </w:p>
    <w:p w:rsidR="004B4F66" w:rsidRPr="00266D80" w:rsidRDefault="004B4F66" w:rsidP="004B4F66">
      <w:pPr>
        <w:jc w:val="both"/>
        <w:rPr>
          <w:rFonts w:ascii="Arial" w:hAnsi="Arial" w:cs="Arial"/>
        </w:rPr>
      </w:pPr>
      <w:r w:rsidRPr="00266D80">
        <w:rPr>
          <w:rFonts w:ascii="Arial" w:hAnsi="Arial" w:cs="Arial"/>
        </w:rPr>
        <w:t>Debe contener los siguientes aspectos:</w:t>
      </w:r>
    </w:p>
    <w:p w:rsidR="00910A18" w:rsidRPr="00266D80" w:rsidRDefault="004B4F66" w:rsidP="00CA117C">
      <w:pPr>
        <w:pStyle w:val="TDC2"/>
        <w:spacing w:line="240" w:lineRule="auto"/>
        <w:ind w:left="0" w:firstLine="0"/>
        <w:rPr>
          <w:rFonts w:ascii="Arial" w:hAnsi="Arial" w:cs="Arial"/>
        </w:rPr>
      </w:pPr>
      <w:r w:rsidRPr="00266D80">
        <w:rPr>
          <w:rFonts w:ascii="Arial" w:hAnsi="Arial" w:cs="Arial"/>
        </w:rPr>
        <w:t xml:space="preserve">1.- </w:t>
      </w:r>
      <w:hyperlink w:anchor="_Toc361744352" w:history="1">
        <w:r w:rsidRPr="00266D80">
          <w:rPr>
            <w:rFonts w:ascii="Arial" w:hAnsi="Arial" w:cs="Arial"/>
          </w:rPr>
          <w:t>O</w:t>
        </w:r>
        <w:r w:rsidR="00910A18" w:rsidRPr="00266D80">
          <w:rPr>
            <w:rFonts w:ascii="Arial" w:hAnsi="Arial" w:cs="Arial"/>
          </w:rPr>
          <w:t>bjetivo general</w:t>
        </w:r>
      </w:hyperlink>
      <w:r w:rsidRPr="00266D80">
        <w:rPr>
          <w:rFonts w:ascii="Arial" w:hAnsi="Arial" w:cs="Arial"/>
        </w:rPr>
        <w:t xml:space="preserve"> de la capacitación</w:t>
      </w:r>
    </w:p>
    <w:p w:rsidR="00910A18" w:rsidRPr="00266D80" w:rsidRDefault="00CA117C" w:rsidP="00CA117C">
      <w:pPr>
        <w:pStyle w:val="TDC2"/>
        <w:spacing w:line="240" w:lineRule="auto"/>
        <w:ind w:left="0" w:firstLine="0"/>
        <w:rPr>
          <w:rFonts w:ascii="Arial" w:hAnsi="Arial" w:cs="Arial"/>
        </w:rPr>
      </w:pPr>
      <w:r w:rsidRPr="00266D80">
        <w:rPr>
          <w:rFonts w:ascii="Arial" w:hAnsi="Arial" w:cs="Arial"/>
        </w:rPr>
        <w:t xml:space="preserve">2.- </w:t>
      </w:r>
      <w:hyperlink w:anchor="_Toc361744353" w:history="1">
        <w:r w:rsidRPr="00266D80">
          <w:rPr>
            <w:rFonts w:ascii="Arial" w:hAnsi="Arial" w:cs="Arial"/>
          </w:rPr>
          <w:t>O</w:t>
        </w:r>
        <w:r w:rsidR="00910A18" w:rsidRPr="00266D80">
          <w:rPr>
            <w:rFonts w:ascii="Arial" w:hAnsi="Arial" w:cs="Arial"/>
          </w:rPr>
          <w:t>bjetivos específicos</w:t>
        </w:r>
      </w:hyperlink>
      <w:r w:rsidRPr="00266D80">
        <w:rPr>
          <w:rFonts w:ascii="Arial" w:hAnsi="Arial" w:cs="Arial"/>
        </w:rPr>
        <w:t xml:space="preserve"> de la capacitación</w:t>
      </w:r>
    </w:p>
    <w:p w:rsidR="00910A18" w:rsidRPr="00266D80" w:rsidRDefault="00CA117C" w:rsidP="00CA117C">
      <w:pPr>
        <w:pStyle w:val="TDC2"/>
        <w:spacing w:line="240" w:lineRule="auto"/>
        <w:ind w:left="0" w:firstLine="0"/>
        <w:rPr>
          <w:rFonts w:ascii="Arial" w:hAnsi="Arial" w:cs="Arial"/>
        </w:rPr>
      </w:pPr>
      <w:r w:rsidRPr="00266D80">
        <w:rPr>
          <w:rFonts w:ascii="Arial" w:hAnsi="Arial" w:cs="Arial"/>
        </w:rPr>
        <w:t xml:space="preserve">3.- </w:t>
      </w:r>
      <w:hyperlink w:anchor="_Toc361744354" w:history="1">
        <w:r w:rsidRPr="00266D80">
          <w:rPr>
            <w:rFonts w:ascii="Arial" w:hAnsi="Arial" w:cs="Arial"/>
          </w:rPr>
          <w:t>M</w:t>
        </w:r>
        <w:r w:rsidR="00910A18" w:rsidRPr="00266D80">
          <w:rPr>
            <w:rFonts w:ascii="Arial" w:hAnsi="Arial" w:cs="Arial"/>
          </w:rPr>
          <w:t>etas</w:t>
        </w:r>
      </w:hyperlink>
    </w:p>
    <w:p w:rsidR="00CA117C" w:rsidRPr="00266D80" w:rsidRDefault="00CA117C" w:rsidP="00CA117C">
      <w:pPr>
        <w:pStyle w:val="TDC3"/>
        <w:spacing w:line="240" w:lineRule="auto"/>
        <w:ind w:left="0" w:firstLine="0"/>
        <w:rPr>
          <w:rFonts w:ascii="Arial" w:hAnsi="Arial" w:cs="Arial"/>
        </w:rPr>
      </w:pPr>
      <w:r w:rsidRPr="00266D80">
        <w:rPr>
          <w:rFonts w:ascii="Arial" w:hAnsi="Arial" w:cs="Arial"/>
        </w:rPr>
        <w:t xml:space="preserve">4.- Diagnóstico del análisis FODA </w:t>
      </w:r>
    </w:p>
    <w:p w:rsidR="00CA117C" w:rsidRPr="00266D80" w:rsidRDefault="00CA117C" w:rsidP="00CA117C">
      <w:pPr>
        <w:pStyle w:val="TDC3"/>
        <w:tabs>
          <w:tab w:val="left" w:pos="1320"/>
        </w:tabs>
        <w:spacing w:line="240" w:lineRule="auto"/>
        <w:ind w:left="0" w:firstLine="0"/>
        <w:rPr>
          <w:rFonts w:ascii="Arial" w:hAnsi="Arial" w:cs="Arial"/>
        </w:rPr>
      </w:pPr>
      <w:r w:rsidRPr="00266D80">
        <w:rPr>
          <w:rFonts w:ascii="Arial" w:hAnsi="Arial" w:cs="Arial"/>
        </w:rPr>
        <w:t>5.- Resultados del cuestionario de intereses de capacitación</w:t>
      </w:r>
    </w:p>
    <w:p w:rsidR="00CA117C" w:rsidRPr="00266D80" w:rsidRDefault="00CA117C" w:rsidP="00CA117C">
      <w:pPr>
        <w:pStyle w:val="TDC2"/>
        <w:spacing w:line="240" w:lineRule="auto"/>
        <w:ind w:left="0" w:firstLine="0"/>
        <w:rPr>
          <w:rFonts w:ascii="Arial" w:hAnsi="Arial" w:cs="Arial"/>
        </w:rPr>
      </w:pPr>
      <w:r w:rsidRPr="00266D80">
        <w:rPr>
          <w:rFonts w:ascii="Arial" w:hAnsi="Arial" w:cs="Arial"/>
        </w:rPr>
        <w:t>6.- División del personal para la capacitación por subgrupos (temática, personal, fechas y horarios)</w:t>
      </w:r>
    </w:p>
    <w:p w:rsidR="00CA117C" w:rsidRPr="00266D80" w:rsidRDefault="00CA117C" w:rsidP="00CA117C">
      <w:pPr>
        <w:pStyle w:val="TDC2"/>
        <w:spacing w:line="240" w:lineRule="auto"/>
        <w:ind w:left="0" w:firstLine="0"/>
        <w:rPr>
          <w:rFonts w:ascii="Arial" w:hAnsi="Arial" w:cs="Arial"/>
        </w:rPr>
      </w:pPr>
      <w:r w:rsidRPr="00266D80">
        <w:rPr>
          <w:rFonts w:ascii="Arial" w:hAnsi="Arial" w:cs="Arial"/>
        </w:rPr>
        <w:t xml:space="preserve">7.- </w:t>
      </w:r>
      <w:hyperlink w:anchor="_Toc361744361" w:history="1">
        <w:r w:rsidRPr="00266D80">
          <w:rPr>
            <w:rFonts w:ascii="Arial" w:hAnsi="Arial" w:cs="Arial"/>
          </w:rPr>
          <w:t>E</w:t>
        </w:r>
        <w:r w:rsidR="00910A18" w:rsidRPr="00266D80">
          <w:rPr>
            <w:rFonts w:ascii="Arial" w:hAnsi="Arial" w:cs="Arial"/>
          </w:rPr>
          <w:t>jecución y desarrollo</w:t>
        </w:r>
      </w:hyperlink>
    </w:p>
    <w:p w:rsidR="00910A18" w:rsidRPr="00266D80" w:rsidRDefault="00CA117C" w:rsidP="00CA117C">
      <w:pPr>
        <w:pStyle w:val="TDC2"/>
        <w:spacing w:line="240" w:lineRule="auto"/>
        <w:ind w:left="0" w:firstLine="0"/>
        <w:rPr>
          <w:rFonts w:ascii="Arial" w:hAnsi="Arial" w:cs="Arial"/>
        </w:rPr>
      </w:pPr>
      <w:r w:rsidRPr="00266D80">
        <w:rPr>
          <w:rFonts w:ascii="Arial" w:hAnsi="Arial" w:cs="Arial"/>
        </w:rPr>
        <w:t xml:space="preserve">8.- </w:t>
      </w:r>
      <w:hyperlink w:anchor="_Toc361744362" w:history="1">
        <w:r w:rsidRPr="00266D80">
          <w:rPr>
            <w:rFonts w:ascii="Arial" w:hAnsi="Arial" w:cs="Arial"/>
          </w:rPr>
          <w:t>S</w:t>
        </w:r>
        <w:r w:rsidR="00910A18" w:rsidRPr="00266D80">
          <w:rPr>
            <w:rFonts w:ascii="Arial" w:hAnsi="Arial" w:cs="Arial"/>
          </w:rPr>
          <w:t>eguimiento y evaluación</w:t>
        </w:r>
      </w:hyperlink>
    </w:p>
    <w:p w:rsidR="00910A18" w:rsidRPr="00266D80" w:rsidRDefault="00910A18" w:rsidP="00CA117C">
      <w:pPr>
        <w:pStyle w:val="TDC1"/>
        <w:spacing w:line="240" w:lineRule="auto"/>
        <w:rPr>
          <w:rFonts w:ascii="Arial" w:hAnsi="Arial" w:cs="Arial"/>
        </w:rPr>
      </w:pPr>
    </w:p>
    <w:p w:rsidR="00910A18" w:rsidRPr="00266D80" w:rsidRDefault="00910A18" w:rsidP="00CA117C">
      <w:pPr>
        <w:spacing w:line="240" w:lineRule="auto"/>
        <w:rPr>
          <w:rFonts w:ascii="Arial" w:hAnsi="Arial" w:cs="Arial"/>
        </w:rPr>
      </w:pPr>
      <w:bookmarkStart w:id="0" w:name="_GoBack"/>
      <w:bookmarkEnd w:id="0"/>
    </w:p>
    <w:sectPr w:rsidR="00910A18" w:rsidRPr="00266D80" w:rsidSect="00266D80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9C0" w:rsidRDefault="009269C0" w:rsidP="007B233D">
      <w:pPr>
        <w:spacing w:after="0" w:line="240" w:lineRule="auto"/>
      </w:pPr>
      <w:r>
        <w:separator/>
      </w:r>
    </w:p>
  </w:endnote>
  <w:endnote w:type="continuationSeparator" w:id="0">
    <w:p w:rsidR="009269C0" w:rsidRDefault="009269C0" w:rsidP="007B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9AF" w:rsidRPr="00E629AF" w:rsidRDefault="00E629AF">
    <w:pPr>
      <w:pStyle w:val="Piedepgina"/>
      <w:jc w:val="right"/>
      <w:rPr>
        <w:rFonts w:ascii="Arial" w:hAnsi="Arial" w:cs="Arial"/>
      </w:rPr>
    </w:pPr>
  </w:p>
  <w:p w:rsidR="00E629AF" w:rsidRDefault="00E629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9C0" w:rsidRDefault="009269C0" w:rsidP="007B233D">
      <w:pPr>
        <w:spacing w:after="0" w:line="240" w:lineRule="auto"/>
      </w:pPr>
      <w:r>
        <w:separator/>
      </w:r>
    </w:p>
  </w:footnote>
  <w:footnote w:type="continuationSeparator" w:id="0">
    <w:p w:rsidR="009269C0" w:rsidRDefault="009269C0" w:rsidP="007B2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D80" w:rsidRDefault="00266D80" w:rsidP="00266D80">
    <w:pPr>
      <w:pStyle w:val="Encabezado"/>
      <w:jc w:val="center"/>
      <w:rPr>
        <w:sz w:val="18"/>
        <w:szCs w:val="18"/>
      </w:rPr>
    </w:pPr>
    <w:r>
      <w:rPr>
        <w:sz w:val="18"/>
        <w:szCs w:val="18"/>
      </w:rPr>
      <w:t>DOCUMENTO ELABORADO EN HOJA MEMBRETADA Y/O PAPELERÍA OFICIAL DEL CENTRO DE TRABAJO</w:t>
    </w:r>
  </w:p>
  <w:p w:rsidR="007B233D" w:rsidRDefault="007B233D">
    <w:pPr>
      <w:pStyle w:val="Encabezado"/>
    </w:pPr>
  </w:p>
  <w:p w:rsidR="007B233D" w:rsidRDefault="007B233D">
    <w: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45CDA"/>
    <w:multiLevelType w:val="hybridMultilevel"/>
    <w:tmpl w:val="AB00B7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E7463"/>
    <w:multiLevelType w:val="hybridMultilevel"/>
    <w:tmpl w:val="B22CD6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13477"/>
    <w:multiLevelType w:val="multilevel"/>
    <w:tmpl w:val="FAB0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548F1"/>
    <w:multiLevelType w:val="multilevel"/>
    <w:tmpl w:val="0716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E6237"/>
    <w:multiLevelType w:val="hybridMultilevel"/>
    <w:tmpl w:val="47EA38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93D66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FC93D4C"/>
    <w:multiLevelType w:val="hybridMultilevel"/>
    <w:tmpl w:val="D8B66F3E"/>
    <w:lvl w:ilvl="0" w:tplc="3F48FB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171C4"/>
    <w:multiLevelType w:val="hybridMultilevel"/>
    <w:tmpl w:val="D034032C"/>
    <w:lvl w:ilvl="0" w:tplc="08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 w15:restartNumberingAfterBreak="0">
    <w:nsid w:val="65913D1E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13A057C"/>
    <w:multiLevelType w:val="hybridMultilevel"/>
    <w:tmpl w:val="16A4DC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570E6"/>
    <w:multiLevelType w:val="hybridMultilevel"/>
    <w:tmpl w:val="7E0E50F2"/>
    <w:lvl w:ilvl="0" w:tplc="C818DC72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62BC6"/>
    <w:multiLevelType w:val="hybridMultilevel"/>
    <w:tmpl w:val="A85C82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11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355"/>
    <w:rsid w:val="000934A9"/>
    <w:rsid w:val="00194789"/>
    <w:rsid w:val="001A12F6"/>
    <w:rsid w:val="0021401E"/>
    <w:rsid w:val="00266D80"/>
    <w:rsid w:val="002B292F"/>
    <w:rsid w:val="002B6930"/>
    <w:rsid w:val="003118F6"/>
    <w:rsid w:val="003226AD"/>
    <w:rsid w:val="003C7C37"/>
    <w:rsid w:val="0042286E"/>
    <w:rsid w:val="004317C6"/>
    <w:rsid w:val="004B4F66"/>
    <w:rsid w:val="004C44BF"/>
    <w:rsid w:val="004F0669"/>
    <w:rsid w:val="004F3BED"/>
    <w:rsid w:val="0050435B"/>
    <w:rsid w:val="005128DB"/>
    <w:rsid w:val="00525388"/>
    <w:rsid w:val="00547B18"/>
    <w:rsid w:val="0058436F"/>
    <w:rsid w:val="0063237B"/>
    <w:rsid w:val="006F3251"/>
    <w:rsid w:val="00780CD2"/>
    <w:rsid w:val="00790283"/>
    <w:rsid w:val="007B233D"/>
    <w:rsid w:val="007B29EB"/>
    <w:rsid w:val="007D7128"/>
    <w:rsid w:val="00823934"/>
    <w:rsid w:val="00841753"/>
    <w:rsid w:val="008802EC"/>
    <w:rsid w:val="008A6732"/>
    <w:rsid w:val="008B407B"/>
    <w:rsid w:val="008E3C50"/>
    <w:rsid w:val="00904382"/>
    <w:rsid w:val="00910A18"/>
    <w:rsid w:val="009269C0"/>
    <w:rsid w:val="00943E3D"/>
    <w:rsid w:val="009873E1"/>
    <w:rsid w:val="00992C9A"/>
    <w:rsid w:val="009E279F"/>
    <w:rsid w:val="00A111B6"/>
    <w:rsid w:val="00A23800"/>
    <w:rsid w:val="00A24278"/>
    <w:rsid w:val="00A846B6"/>
    <w:rsid w:val="00AD4355"/>
    <w:rsid w:val="00B12799"/>
    <w:rsid w:val="00C13053"/>
    <w:rsid w:val="00C617C5"/>
    <w:rsid w:val="00C6433F"/>
    <w:rsid w:val="00CA117C"/>
    <w:rsid w:val="00CA248B"/>
    <w:rsid w:val="00D13D9E"/>
    <w:rsid w:val="00D170B0"/>
    <w:rsid w:val="00D81ECB"/>
    <w:rsid w:val="00DF5130"/>
    <w:rsid w:val="00E010D9"/>
    <w:rsid w:val="00E13FCA"/>
    <w:rsid w:val="00E2428A"/>
    <w:rsid w:val="00E629AF"/>
    <w:rsid w:val="00E7177D"/>
    <w:rsid w:val="00EA0666"/>
    <w:rsid w:val="00EC269E"/>
    <w:rsid w:val="00EE40FD"/>
    <w:rsid w:val="00F214F4"/>
    <w:rsid w:val="00F5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32A5603-423D-4401-A0A3-EC3F426B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berana Sans" w:eastAsiaTheme="minorHAnsi" w:hAnsi="Soberana Sans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B233D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45"/>
      <w:szCs w:val="45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AD4355"/>
    <w:pPr>
      <w:tabs>
        <w:tab w:val="decimal" w:pos="360"/>
      </w:tabs>
      <w:spacing w:after="200" w:line="276" w:lineRule="auto"/>
    </w:pPr>
    <w:rPr>
      <w:rFonts w:asciiTheme="minorHAnsi" w:hAnsiTheme="minorHAnsi"/>
      <w:lang w:eastAsia="es-MX"/>
    </w:rPr>
  </w:style>
  <w:style w:type="paragraph" w:styleId="Textonotapie">
    <w:name w:val="footnote text"/>
    <w:basedOn w:val="Normal"/>
    <w:link w:val="TextonotapieCar"/>
    <w:uiPriority w:val="99"/>
    <w:unhideWhenUsed/>
    <w:rsid w:val="00AD4355"/>
    <w:pPr>
      <w:spacing w:after="0" w:line="240" w:lineRule="auto"/>
    </w:pPr>
    <w:rPr>
      <w:rFonts w:asciiTheme="minorHAnsi" w:eastAsiaTheme="minorEastAsia" w:hAnsiTheme="minorHAnsi"/>
      <w:sz w:val="20"/>
      <w:szCs w:val="20"/>
      <w:lang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D4355"/>
    <w:rPr>
      <w:rFonts w:asciiTheme="minorHAnsi" w:eastAsiaTheme="minorEastAsia" w:hAnsiTheme="minorHAnsi"/>
      <w:sz w:val="20"/>
      <w:szCs w:val="20"/>
      <w:lang w:eastAsia="es-MX"/>
    </w:rPr>
  </w:style>
  <w:style w:type="character" w:styleId="nfasissutil">
    <w:name w:val="Subtle Emphasis"/>
    <w:basedOn w:val="Fuentedeprrafopredeter"/>
    <w:uiPriority w:val="19"/>
    <w:qFormat/>
    <w:rsid w:val="00AD4355"/>
    <w:rPr>
      <w:i/>
      <w:iCs/>
      <w:color w:val="7F7F7F" w:themeColor="text1" w:themeTint="80"/>
    </w:rPr>
  </w:style>
  <w:style w:type="table" w:styleId="Sombreadomedio2-nfasis5">
    <w:name w:val="Medium Shading 2 Accent 5"/>
    <w:basedOn w:val="Tablanormal"/>
    <w:uiPriority w:val="64"/>
    <w:rsid w:val="00AD4355"/>
    <w:pPr>
      <w:spacing w:after="0" w:line="240" w:lineRule="auto"/>
    </w:pPr>
    <w:rPr>
      <w:rFonts w:asciiTheme="minorHAnsi" w:eastAsiaTheme="minorEastAsia" w:hAnsiTheme="minorHAnsi"/>
      <w:lang w:eastAsia="es-MX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4F0669"/>
    <w:pPr>
      <w:ind w:left="720"/>
      <w:contextualSpacing/>
    </w:pPr>
  </w:style>
  <w:style w:type="character" w:styleId="CitaHTML">
    <w:name w:val="HTML Cite"/>
    <w:basedOn w:val="Fuentedeprrafopredeter"/>
    <w:uiPriority w:val="99"/>
    <w:semiHidden/>
    <w:unhideWhenUsed/>
    <w:rsid w:val="00823934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7B2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33D"/>
  </w:style>
  <w:style w:type="paragraph" w:styleId="Piedepgina">
    <w:name w:val="footer"/>
    <w:basedOn w:val="Normal"/>
    <w:link w:val="PiedepginaCar"/>
    <w:uiPriority w:val="99"/>
    <w:unhideWhenUsed/>
    <w:rsid w:val="007B2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33D"/>
  </w:style>
  <w:style w:type="paragraph" w:customStyle="1" w:styleId="descripcionindicetematico1">
    <w:name w:val="descripcion_indicetematico1"/>
    <w:basedOn w:val="Normal"/>
    <w:rsid w:val="007B2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7B233D"/>
    <w:rPr>
      <w:rFonts w:ascii="Times New Roman" w:eastAsia="Times New Roman" w:hAnsi="Times New Roman" w:cs="Times New Roman"/>
      <w:b/>
      <w:bCs/>
      <w:sz w:val="45"/>
      <w:szCs w:val="45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7B233D"/>
    <w:rPr>
      <w:strike w:val="0"/>
      <w:dstrike w:val="0"/>
      <w:color w:val="000099"/>
      <w:u w:val="none"/>
      <w:effect w:val="none"/>
    </w:rPr>
  </w:style>
  <w:style w:type="character" w:styleId="nfasis">
    <w:name w:val="Emphasis"/>
    <w:basedOn w:val="Fuentedeprrafopredeter"/>
    <w:uiPriority w:val="20"/>
    <w:qFormat/>
    <w:rsid w:val="007B233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B233D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910A18"/>
    <w:pPr>
      <w:tabs>
        <w:tab w:val="right" w:leader="dot" w:pos="10065"/>
      </w:tabs>
      <w:spacing w:after="100" w:line="276" w:lineRule="auto"/>
      <w:ind w:left="567"/>
    </w:pPr>
    <w:rPr>
      <w:rFonts w:asciiTheme="minorHAnsi" w:hAnsiTheme="minorHAnsi"/>
    </w:rPr>
  </w:style>
  <w:style w:type="paragraph" w:styleId="TDC2">
    <w:name w:val="toc 2"/>
    <w:basedOn w:val="Normal"/>
    <w:next w:val="Normal"/>
    <w:autoRedefine/>
    <w:uiPriority w:val="39"/>
    <w:unhideWhenUsed/>
    <w:rsid w:val="00910A18"/>
    <w:pPr>
      <w:tabs>
        <w:tab w:val="left" w:pos="880"/>
        <w:tab w:val="right" w:leader="dot" w:pos="10070"/>
      </w:tabs>
      <w:spacing w:after="240" w:line="276" w:lineRule="auto"/>
      <w:ind w:left="574" w:hanging="7"/>
    </w:pPr>
    <w:rPr>
      <w:rFonts w:asciiTheme="minorHAnsi" w:hAnsiTheme="minorHAnsi"/>
    </w:rPr>
  </w:style>
  <w:style w:type="paragraph" w:styleId="TDC3">
    <w:name w:val="toc 3"/>
    <w:basedOn w:val="Normal"/>
    <w:next w:val="Normal"/>
    <w:autoRedefine/>
    <w:uiPriority w:val="39"/>
    <w:unhideWhenUsed/>
    <w:rsid w:val="00910A18"/>
    <w:pPr>
      <w:tabs>
        <w:tab w:val="left" w:pos="938"/>
        <w:tab w:val="right" w:leader="dot" w:pos="10070"/>
      </w:tabs>
      <w:spacing w:after="240" w:line="276" w:lineRule="auto"/>
      <w:ind w:left="851" w:hanging="284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0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83499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4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8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4926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46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15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0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98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42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77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64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20E47-F5DC-492F-BADF-1E07B557D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Merybeth</dc:creator>
  <cp:lastModifiedBy>escaner</cp:lastModifiedBy>
  <cp:revision>3</cp:revision>
  <dcterms:created xsi:type="dcterms:W3CDTF">2015-09-29T19:53:00Z</dcterms:created>
  <dcterms:modified xsi:type="dcterms:W3CDTF">2015-10-02T17:24:00Z</dcterms:modified>
</cp:coreProperties>
</file>